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0F" w:rsidRPr="00D27948" w:rsidRDefault="00B83B0F" w:rsidP="00B83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948">
        <w:rPr>
          <w:rFonts w:ascii="Times New Roman" w:hAnsi="Times New Roman" w:cs="Times New Roman"/>
          <w:b/>
          <w:sz w:val="32"/>
          <w:szCs w:val="32"/>
        </w:rPr>
        <w:t xml:space="preserve">Obwód szkolny </w:t>
      </w:r>
    </w:p>
    <w:p w:rsidR="00AC0859" w:rsidRPr="00D27948" w:rsidRDefault="00D27948" w:rsidP="00B83B0F">
      <w:pPr>
        <w:jc w:val="center"/>
        <w:rPr>
          <w:rFonts w:ascii="Times New Roman" w:hAnsi="Times New Roman" w:cs="Times New Roman"/>
          <w:sz w:val="32"/>
          <w:szCs w:val="32"/>
        </w:rPr>
      </w:pPr>
      <w:r w:rsidRPr="00D27948">
        <w:rPr>
          <w:rFonts w:ascii="Times New Roman" w:hAnsi="Times New Roman" w:cs="Times New Roman"/>
          <w:sz w:val="32"/>
          <w:szCs w:val="32"/>
        </w:rPr>
        <w:t>dla Szkoły Podstawowej im. Jana Brzechwy w Brzeźnie</w:t>
      </w:r>
    </w:p>
    <w:p w:rsidR="00B83B0F" w:rsidRDefault="00B83B0F" w:rsidP="00B83B0F">
      <w:pPr>
        <w:jc w:val="center"/>
        <w:rPr>
          <w:sz w:val="32"/>
          <w:szCs w:val="32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Default="00B83B0F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83B0F" w:rsidRPr="00B83B0F" w:rsidRDefault="00D27948" w:rsidP="00B83B0F">
      <w:pPr>
        <w:spacing w:after="0" w:line="276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Brzeźno, Siedlec, Siedleczek, Leśna Grobla, Antonin</w:t>
      </w:r>
      <w:r w:rsidR="00B83B0F" w:rsidRPr="00B83B0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B83B0F" w:rsidRDefault="00B83B0F" w:rsidP="00B83B0F">
      <w:pPr>
        <w:rPr>
          <w:sz w:val="32"/>
          <w:szCs w:val="32"/>
        </w:rPr>
      </w:pPr>
    </w:p>
    <w:p w:rsidR="00B83B0F" w:rsidRPr="00B83B0F" w:rsidRDefault="00B83B0F" w:rsidP="00B83B0F">
      <w:pPr>
        <w:rPr>
          <w:rFonts w:ascii="Times New Roman" w:hAnsi="Times New Roman" w:cs="Times New Roman"/>
          <w:sz w:val="32"/>
          <w:szCs w:val="32"/>
          <w:u w:val="single"/>
        </w:rPr>
      </w:pPr>
      <w:r w:rsidRPr="00B83B0F">
        <w:rPr>
          <w:rFonts w:ascii="Times New Roman" w:hAnsi="Times New Roman" w:cs="Times New Roman"/>
          <w:sz w:val="32"/>
          <w:szCs w:val="32"/>
          <w:u w:val="single"/>
        </w:rPr>
        <w:t xml:space="preserve">Na podstawie: </w:t>
      </w:r>
    </w:p>
    <w:p w:rsidR="00B83B0F" w:rsidRPr="00B83B0F" w:rsidRDefault="00B83B0F" w:rsidP="00B83B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83B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UCHWAŁY NR XXXI/257/2017</w:t>
      </w:r>
    </w:p>
    <w:p w:rsidR="00B83B0F" w:rsidRPr="00B83B0F" w:rsidRDefault="00B83B0F" w:rsidP="00B83B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83B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RADY MIEJSKIEJ GMINY KOSTRZYN</w:t>
      </w:r>
    </w:p>
    <w:p w:rsidR="00B83B0F" w:rsidRPr="00B83B0F" w:rsidRDefault="00B83B0F" w:rsidP="00B83B0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83B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 dnia 30 marca 2017 r.</w:t>
      </w:r>
    </w:p>
    <w:p w:rsidR="00B83B0F" w:rsidRPr="00B83B0F" w:rsidRDefault="00B83B0F" w:rsidP="00B83B0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B83B0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dostosowania sieci szkół podstawowych i gimnazjów do nowego ustroju szkolnego</w:t>
      </w:r>
    </w:p>
    <w:p w:rsidR="00B83B0F" w:rsidRPr="00B83B0F" w:rsidRDefault="00B83B0F" w:rsidP="00B83B0F">
      <w:pPr>
        <w:jc w:val="center"/>
        <w:rPr>
          <w:sz w:val="32"/>
          <w:szCs w:val="32"/>
        </w:rPr>
      </w:pPr>
    </w:p>
    <w:p w:rsidR="00B83B0F" w:rsidRDefault="00B83B0F">
      <w:bookmarkStart w:id="0" w:name="_GoBack"/>
      <w:bookmarkEnd w:id="0"/>
    </w:p>
    <w:sectPr w:rsidR="00B8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0F"/>
    <w:rsid w:val="00AC0859"/>
    <w:rsid w:val="00B83B0F"/>
    <w:rsid w:val="00D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Hamerski  Adam</cp:lastModifiedBy>
  <cp:revision>2</cp:revision>
  <dcterms:created xsi:type="dcterms:W3CDTF">2019-02-05T09:29:00Z</dcterms:created>
  <dcterms:modified xsi:type="dcterms:W3CDTF">2019-02-05T09:29:00Z</dcterms:modified>
</cp:coreProperties>
</file>